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50B70856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A1E8A9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3EE0FF1E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8C7AA6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71B28AB" w14:textId="77777777" w:rsidTr="00280D50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8A80999" w14:textId="4897CFFD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851B68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0857A386" w14:textId="62AD41AF" w:rsidR="00BF2ABB" w:rsidRDefault="00BF2ABB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31.12.1999 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1441 «Об утверждении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граждан Российской Федерации к военной службе»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9430B" w14:textId="0312EE96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A6E7E8" w14:textId="77777777" w:rsidR="00BF2ABB" w:rsidRDefault="009B06BA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ABB"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тарифно-квалификационный справочник работ и профессий рабочих (ЕТКС). </w:t>
            </w:r>
            <w:hyperlink r:id="rId6" w:history="1">
              <w:r w:rsidR="00BF2ABB" w:rsidRPr="00BF2AB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 № 2 выпуска № 2 ЕТКС</w:t>
              </w:r>
            </w:hyperlink>
            <w:r w:rsidR="00BF2ABB"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утвержденный Постановлением Минтруда РФ от 15.11.1999 № 45) (с изменениями от 13 ноября 2008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от 9 апреля 2018 г.).</w:t>
            </w:r>
          </w:p>
          <w:p w14:paraId="701D8243" w14:textId="567D4402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583DFD8E" w14:textId="77777777" w:rsidTr="00280D50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F40A5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309569" w14:textId="77777777" w:rsidTr="00280D50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508C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569E8C1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B721BD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03A3B34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3A212A9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256AE7F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1152197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5A8CF0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81B8B6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23C0917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2D98626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4A041F2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1B2AE55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57AC3455" w14:textId="30FEAA8A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4608DE7" w14:textId="02A2C6AF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BF2ABB" w:rsidRPr="00BF2ABB">
              <w:rPr>
                <w:rFonts w:ascii="Times New Roman" w:hAnsi="Times New Roman" w:cs="Times New Roman"/>
                <w:sz w:val="24"/>
                <w:szCs w:val="24"/>
              </w:rPr>
              <w:t>18494 Слесарь по контрольно-измерительным приборам и автоматике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473831" w14:textId="77777777" w:rsidTr="00280D50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DE0A35A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5DE7951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184FE56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4C1F9966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734CABC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5F65F2D0" w14:textId="70D6EC45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 w:rsidR="00E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 курсов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6520FE6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3DCBFA3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54B49E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445E092A" w14:textId="26B4D3BB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письменной форме, по профильн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 устной. </w:t>
            </w:r>
          </w:p>
          <w:p w14:paraId="1B8F80A7" w14:textId="7C4C15AF" w:rsidR="000F5A3A" w:rsidRPr="000F5A3A" w:rsidRDefault="005256F9" w:rsidP="0025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E22C3C5" w14:textId="77777777" w:rsidTr="00280D50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43B27A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07DA1B61" w14:textId="77777777" w:rsidTr="00280D50">
        <w:trPr>
          <w:trHeight w:val="2117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66BD210D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00A9CA51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</w:p>
          <w:p w14:paraId="0CC329B2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362341D8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01A1D8F2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79EB267E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C7310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6FAAA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49257BD1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0AEB4" w14:textId="77777777" w:rsidR="009B06BA" w:rsidRPr="00470BC9" w:rsidRDefault="009B06BA" w:rsidP="009E1156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AFDD7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901C3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7A0277EE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BE2EF" w14:textId="77777777" w:rsidR="009B06BA" w:rsidRPr="00470BC9" w:rsidRDefault="009B06BA" w:rsidP="009E1156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DB4C7" w14:textId="77777777" w:rsidR="009B06BA" w:rsidRPr="00470BC9" w:rsidRDefault="009B06BA" w:rsidP="009E1156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D1AD9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BC788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9B06BA" w:rsidRPr="00FC634F" w14:paraId="4805CE44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FE942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4764D" w14:textId="77777777" w:rsidR="009B06BA" w:rsidRPr="00470BC9" w:rsidRDefault="008E1F3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B1BF9" w14:textId="753B3352" w:rsidR="009B06BA" w:rsidRPr="00216841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60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CFB8C" w14:textId="21C117F9" w:rsidR="009B06BA" w:rsidRPr="00470BC9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AE666" w14:textId="77777777" w:rsidR="009B06BA" w:rsidRPr="00470BC9" w:rsidRDefault="005A44D7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9B06BA" w:rsidRPr="00FC634F" w14:paraId="2EDA9B2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6E02B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2A6D0" w14:textId="77777777" w:rsidR="009B06BA" w:rsidRPr="00470BC9" w:rsidRDefault="008E1F3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6678F" w14:textId="7E49B566" w:rsidR="009B06BA" w:rsidRPr="00216841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FA54D" w14:textId="42DBECEF" w:rsidR="009B06BA" w:rsidRPr="00470BC9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55855" w14:textId="77777777" w:rsidR="009B06BA" w:rsidRPr="00470BC9" w:rsidRDefault="00FB7AEC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9B06BA" w:rsidRPr="00FC634F" w14:paraId="309354C3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F2520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FFD11" w14:textId="77777777" w:rsidR="009B06BA" w:rsidRPr="00470BC9" w:rsidRDefault="008E1F3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C30BE" w14:textId="22469E70" w:rsidR="009B06BA" w:rsidRPr="00216841" w:rsidRDefault="00216841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5</w:t>
                  </w:r>
                  <w:r w:rsidR="009E1156">
                    <w:t>34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6D260" w14:textId="3C7E1A10" w:rsidR="009B06BA" w:rsidRPr="00470BC9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</w:t>
                  </w:r>
                  <w:r w:rsidR="009E1156">
                    <w:t>34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16F2F" w14:textId="32E13706" w:rsidR="009B06BA" w:rsidRPr="00470BC9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100</w:t>
                  </w:r>
                </w:p>
              </w:tc>
            </w:tr>
            <w:tr w:rsidR="009B06BA" w:rsidRPr="00FC634F" w14:paraId="26689991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78BE4" w14:textId="77777777" w:rsidR="009B06BA" w:rsidRPr="00470BC9" w:rsidRDefault="009B06BA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</w:t>
                  </w:r>
                  <w:r w:rsidR="00CB3120" w:rsidRPr="00470BC9">
                    <w:t>Ц</w:t>
                  </w:r>
                  <w:r w:rsidRPr="00470BC9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E7581" w14:textId="77777777" w:rsidR="009B06BA" w:rsidRPr="00470BC9" w:rsidRDefault="008E1F3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EC13C" w14:textId="4881DACB" w:rsidR="009B06BA" w:rsidRPr="00216841" w:rsidRDefault="00216841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70</w:t>
                  </w:r>
                  <w:r w:rsidR="009E1156">
                    <w:t>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7FFCC" w14:textId="7E67B561" w:rsidR="009B06BA" w:rsidRPr="00470BC9" w:rsidRDefault="009E1156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454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D2F9E" w14:textId="329D4F79" w:rsidR="009B06BA" w:rsidRPr="00470BC9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248</w:t>
                  </w:r>
                </w:p>
              </w:tc>
            </w:tr>
            <w:tr w:rsidR="009B06BA" w:rsidRPr="00FC634F" w14:paraId="5351E6E3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80900" w14:textId="77777777" w:rsidR="009B06BA" w:rsidRPr="00470BC9" w:rsidRDefault="005446B1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DF6C1" w14:textId="77777777" w:rsidR="009B06BA" w:rsidRPr="00470BC9" w:rsidRDefault="008E1F3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14F8" w14:textId="77777777" w:rsidR="009B06BA" w:rsidRPr="00470BC9" w:rsidRDefault="00470BC9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1332D" w14:textId="4336314E" w:rsidR="009B06BA" w:rsidRPr="00470BC9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948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53153" w14:textId="2DE81C75" w:rsidR="009B06BA" w:rsidRPr="00470BC9" w:rsidRDefault="00BF2ABB" w:rsidP="009E1156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348</w:t>
                  </w:r>
                </w:p>
              </w:tc>
            </w:tr>
          </w:tbl>
          <w:p w14:paraId="081372FA" w14:textId="77777777" w:rsidR="009B06BA" w:rsidRPr="00FC634F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6D2E927F" w14:textId="77777777" w:rsidR="009B06BA" w:rsidRPr="0048508A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2EB6FC63" w14:textId="51EB2AE7" w:rsidR="00CB3120" w:rsidRPr="0048508A" w:rsidRDefault="00470BC9" w:rsidP="00470BC9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 xml:space="preserve">1. </w:t>
            </w:r>
            <w:r w:rsidR="009B06BA" w:rsidRPr="0048508A">
              <w:t>В общепрофессиональные дисциплины профессионального цикла включен</w:t>
            </w:r>
            <w:r w:rsidR="00BF2ABB">
              <w:t>а</w:t>
            </w:r>
            <w:r w:rsidR="009B06BA" w:rsidRPr="0048508A">
              <w:t xml:space="preserve"> нов</w:t>
            </w:r>
            <w:r w:rsidR="00BF2ABB">
              <w:t>ая</w:t>
            </w:r>
            <w:r w:rsidR="009B06BA" w:rsidRPr="0048508A">
              <w:t xml:space="preserve"> дисциплин</w:t>
            </w:r>
            <w:r w:rsidR="00BF2ABB">
              <w:t>а</w:t>
            </w:r>
            <w:r w:rsidR="009B06BA" w:rsidRPr="0048508A">
              <w:t>:</w:t>
            </w:r>
          </w:p>
          <w:p w14:paraId="0DFE97AC" w14:textId="510188F5" w:rsidR="00470BC9" w:rsidRPr="0048508A" w:rsidRDefault="00470BC9" w:rsidP="00470BC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</w:t>
            </w:r>
            <w:r w:rsidR="005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(100 ч, направлены на усиление компетенций ОК 1</w:t>
            </w:r>
            <w:r w:rsidR="0048508A"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-9, 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BF2ABB" w:rsidRPr="00CF0E76">
              <w:rPr>
                <w:rFonts w:ascii="Times New Roman" w:hAnsi="Times New Roman"/>
                <w:sz w:val="24"/>
                <w:szCs w:val="24"/>
              </w:rPr>
              <w:t xml:space="preserve"> ПК 1.4., ПК 2.1., ПК 2.3.</w:t>
            </w:r>
            <w:r w:rsidR="0048508A"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B0D6A03" w14:textId="77777777" w:rsidR="00CB3120" w:rsidRPr="00470BC9" w:rsidRDefault="00470BC9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120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профессиональный цикл включена новая дисциплина:</w:t>
            </w:r>
          </w:p>
          <w:p w14:paraId="4CA8EEB3" w14:textId="0C6314A9" w:rsidR="00CB3120" w:rsidRPr="00CB3120" w:rsidRDefault="00CB3120" w:rsidP="003A3596">
            <w:pPr>
              <w:spacing w:after="0"/>
              <w:ind w:firstLine="709"/>
              <w:jc w:val="both"/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470BC9">
              <w:t xml:space="preserve"> </w:t>
            </w:r>
            <w:r w:rsidR="00C704A2" w:rsidRPr="00C7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0BC9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0BC9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0BC9" w:rsidRPr="00470BC9">
              <w:t xml:space="preserve"> </w:t>
            </w:r>
            <w:r w:rsidR="00470BC9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 w:rsidR="003A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2ABB" w:rsidRPr="00BF2ABB">
              <w:rPr>
                <w:rFonts w:ascii="Times New Roman" w:hAnsi="Times New Roman" w:cs="Times New Roman"/>
                <w:sz w:val="24"/>
                <w:szCs w:val="24"/>
              </w:rPr>
              <w:t>18494 Слесарь по контрольно-измерительным приборам и автоматике</w:t>
            </w:r>
            <w:r w:rsidR="003A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</w:t>
            </w:r>
            <w:r w:rsidR="00926446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7-10,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</w:t>
            </w:r>
            <w:r w:rsidR="00B2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26446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F5A3A" w:rsidRPr="000F5A3A" w14:paraId="51F8761D" w14:textId="77777777" w:rsidTr="00280D50">
        <w:trPr>
          <w:trHeight w:val="206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558FD40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15DF70A" w14:textId="77777777" w:rsidTr="00280D50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3D805A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1DAFC07B" w14:textId="77777777" w:rsidTr="00280D50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CDB21E3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688A3E42" w14:textId="77777777" w:rsidTr="00280D50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A77FF4E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3633EA1B" w14:textId="77777777" w:rsidTr="00280D50">
        <w:trPr>
          <w:trHeight w:val="2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A834B9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9F86D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0A801D9B" w14:textId="467E0CC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BF2ABB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BF2ABB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FFC6BC4" w14:textId="6EE59A4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9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841">
              <w:t xml:space="preserve"> </w:t>
            </w:r>
            <w:r w:rsidR="00216841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3F4F5D" w:rsidRPr="00BF2ABB">
              <w:rPr>
                <w:rFonts w:ascii="Times New Roman" w:hAnsi="Times New Roman" w:cs="Times New Roman"/>
                <w:sz w:val="24"/>
                <w:szCs w:val="24"/>
              </w:rPr>
              <w:t>18494 Слесарь по контрольно-измерительным приборам и автоматике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1BF41B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614867D6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7836E0B" w14:textId="3FFFED33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рассредоточено.</w:t>
            </w:r>
          </w:p>
          <w:p w14:paraId="7821728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692DAF99" w14:textId="77777777" w:rsidTr="00280D50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8DCD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487D3E7" w14:textId="77777777" w:rsidTr="00280D50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B66BF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2958601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3E6BDE4D" w14:textId="221B2B5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 w:rsidR="00ED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</w:t>
            </w:r>
            <w:r w:rsidR="00ED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циклов ОГСЭ и ЕН –ДЗ (дифференцированный зачет)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(экзамен); </w:t>
            </w:r>
          </w:p>
          <w:p w14:paraId="4B3BF86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56B660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12038634" w14:textId="77777777" w:rsidR="000F5A3A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4B3DA0" w14:textId="38D57713" w:rsidR="0077104A" w:rsidRPr="00C621CD" w:rsidRDefault="0077104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практикам проводятся дифференцированные зачеты комплексные: УП.01 и ПП.01.</w:t>
            </w:r>
          </w:p>
        </w:tc>
      </w:tr>
      <w:tr w:rsidR="000F5A3A" w:rsidRPr="000F5A3A" w14:paraId="1AEAD9BA" w14:textId="77777777" w:rsidTr="00280D50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D9284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747BAD6" w14:textId="77777777" w:rsidTr="00280D50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AF7562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6C370F02" w14:textId="647FA4CA" w:rsidR="000F5A3A" w:rsidRPr="000F5A3A" w:rsidRDefault="00C779E2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15.02.10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программой государственной итоговой аттестации.</w:t>
            </w:r>
          </w:p>
        </w:tc>
      </w:tr>
      <w:tr w:rsidR="000F5A3A" w:rsidRPr="000F5A3A" w14:paraId="23BDB40C" w14:textId="77777777" w:rsidTr="00280D50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5D76801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7F0FA0C" w14:textId="77777777" w:rsidTr="00280D50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FB1075A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0573DD1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12C327" w14:textId="77777777" w:rsidR="003F4F5D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3F4F5D">
              <w:t>:</w:t>
            </w:r>
          </w:p>
          <w:p w14:paraId="48F67E12" w14:textId="0BE2B501" w:rsidR="00C621CD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FC634F">
              <w:t xml:space="preserve"> по ПМ.01 </w:t>
            </w:r>
            <w:r w:rsidRPr="003F4F5D">
              <w:t xml:space="preserve">Монтаж, программирование и пуско-наладка мехатронных систем </w:t>
            </w:r>
            <w:r w:rsidR="00FC634F">
              <w:t>(</w:t>
            </w:r>
            <w:r>
              <w:t>3</w:t>
            </w:r>
            <w:r w:rsidR="00FC634F">
              <w:t>0 час.)</w:t>
            </w:r>
            <w:r>
              <w:t>;</w:t>
            </w:r>
          </w:p>
          <w:p w14:paraId="1346A029" w14:textId="3E4E6D39" w:rsidR="003F4F5D" w:rsidRPr="00FD465B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 xml:space="preserve">- по ПМ.03 </w:t>
            </w:r>
            <w:r w:rsidRPr="003F4F5D">
              <w:t>Разработка, моделирование и оптимизация работы мехатронных систем</w:t>
            </w:r>
            <w:r>
              <w:t xml:space="preserve"> (40 час.).</w:t>
            </w:r>
          </w:p>
          <w:p w14:paraId="7A3BEBC6" w14:textId="72D98C5C" w:rsidR="00DB019E" w:rsidRDefault="000F5A3A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«Физическая культура» предусматривает еженедельно 2 часа обязательных аудиторных занятий. </w:t>
            </w:r>
          </w:p>
          <w:p w14:paraId="67D0F15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5C81596" w14:textId="4B7961DA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изучения основ воинской службы.</w:t>
            </w:r>
          </w:p>
        </w:tc>
      </w:tr>
    </w:tbl>
    <w:p w14:paraId="72B5A76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20B6"/>
    <w:rsid w:val="00052987"/>
    <w:rsid w:val="000F586C"/>
    <w:rsid w:val="000F5A3A"/>
    <w:rsid w:val="001E1F53"/>
    <w:rsid w:val="001E40A6"/>
    <w:rsid w:val="001F2257"/>
    <w:rsid w:val="00204503"/>
    <w:rsid w:val="00212F59"/>
    <w:rsid w:val="00216841"/>
    <w:rsid w:val="002223E1"/>
    <w:rsid w:val="002549BE"/>
    <w:rsid w:val="00280D50"/>
    <w:rsid w:val="00337673"/>
    <w:rsid w:val="0036217D"/>
    <w:rsid w:val="003A3596"/>
    <w:rsid w:val="003F4F5D"/>
    <w:rsid w:val="00421475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35CC5"/>
    <w:rsid w:val="0077104A"/>
    <w:rsid w:val="00794D91"/>
    <w:rsid w:val="007A5168"/>
    <w:rsid w:val="007D771A"/>
    <w:rsid w:val="008E1F3B"/>
    <w:rsid w:val="008F0F4D"/>
    <w:rsid w:val="00926446"/>
    <w:rsid w:val="00935264"/>
    <w:rsid w:val="00945DFE"/>
    <w:rsid w:val="009466E8"/>
    <w:rsid w:val="00984597"/>
    <w:rsid w:val="009B06BA"/>
    <w:rsid w:val="009D64AD"/>
    <w:rsid w:val="009E1156"/>
    <w:rsid w:val="00AE15F2"/>
    <w:rsid w:val="00B27F80"/>
    <w:rsid w:val="00B60A45"/>
    <w:rsid w:val="00B670DE"/>
    <w:rsid w:val="00BC1596"/>
    <w:rsid w:val="00BF0241"/>
    <w:rsid w:val="00BF2ABB"/>
    <w:rsid w:val="00C2102D"/>
    <w:rsid w:val="00C621CD"/>
    <w:rsid w:val="00C704A2"/>
    <w:rsid w:val="00C779E2"/>
    <w:rsid w:val="00CB3120"/>
    <w:rsid w:val="00CC7388"/>
    <w:rsid w:val="00CD60F2"/>
    <w:rsid w:val="00CE5587"/>
    <w:rsid w:val="00D2172D"/>
    <w:rsid w:val="00D85E08"/>
    <w:rsid w:val="00DA01B2"/>
    <w:rsid w:val="00DB019E"/>
    <w:rsid w:val="00DE2FBB"/>
    <w:rsid w:val="00E33FDA"/>
    <w:rsid w:val="00E46788"/>
    <w:rsid w:val="00EA6FF4"/>
    <w:rsid w:val="00ED6CEF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AFA"/>
  <w15:docId w15:val="{4E895E61-6C4F-4939-A1EE-155BBBE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etks-2_2/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57</cp:revision>
  <cp:lastPrinted>2019-10-11T11:55:00Z</cp:lastPrinted>
  <dcterms:created xsi:type="dcterms:W3CDTF">2019-04-01T05:56:00Z</dcterms:created>
  <dcterms:modified xsi:type="dcterms:W3CDTF">2022-01-23T09:19:00Z</dcterms:modified>
</cp:coreProperties>
</file>