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220E34B8" w14:textId="77777777" w:rsidTr="001917E9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06D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AD9E43D" w14:textId="77777777" w:rsidTr="001917E9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60938EF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74B38C01" w14:textId="77777777" w:rsidTr="001917E9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415F9F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35264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35264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</w:t>
              </w:r>
              <w:r w:rsidR="00693786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(по отраслям)</w:t>
              </w:r>
            </w:hyperlink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2236BE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D9AE698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D51AD" w14:textId="77777777" w:rsidR="009B06BA" w:rsidRDefault="009B06BA" w:rsidP="00FC6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ЕТКС выпуск 1 (постановление Госкомтруда СССР, Секретариата ВЦСПС от 31.01.1985 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31/3-30), раздел "Профессии рабочих, общие для всех отраслей народного хозяйства", параграф 190 Э</w:t>
            </w:r>
            <w:r w:rsid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 по ремонту и об</w:t>
            </w:r>
            <w:r w:rsidR="00052987" w:rsidRPr="000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электрооборудования 3-го разряда</w:t>
            </w:r>
            <w:r w:rsidRPr="0069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832872" w14:textId="619B43ED" w:rsidR="00E46788" w:rsidRPr="000F5A3A" w:rsidRDefault="00AF464B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 ФП Профессионалитет.</w:t>
            </w:r>
          </w:p>
        </w:tc>
      </w:tr>
      <w:tr w:rsidR="009B06BA" w:rsidRPr="000F5A3A" w14:paraId="0677BFB4" w14:textId="77777777" w:rsidTr="001917E9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0F0677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D03C2DF" w14:textId="77777777" w:rsidTr="001917E9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B01FFE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019485A5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9D7CB8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6A7E9EA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12C57C3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3D3B2B63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21FC53E7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682B7DB6" w14:textId="77777777" w:rsidR="00AF464B" w:rsidRPr="00DE71B7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6782A32E" w14:textId="77777777" w:rsidR="00AF464B" w:rsidRPr="00DE71B7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19BB036A" w14:textId="77777777" w:rsidR="00AF464B" w:rsidRPr="00DE71B7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367EBBF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36FDF75B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480724DE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8743436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CEC0B7" w14:textId="77777777" w:rsidTr="001917E9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F9C60EA" w14:textId="77777777" w:rsidR="00906A50" w:rsidRDefault="00906A50" w:rsidP="0090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2006D3B2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0F406FD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CBD0202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2A02E85C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4C98DEF9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FAED039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1076E56A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3C4BCAA8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42AA5CE2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По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– в устной. </w:t>
            </w:r>
          </w:p>
          <w:p w14:paraId="684CF7E3" w14:textId="1CBA1961" w:rsidR="000F5A3A" w:rsidRPr="000F5A3A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7E19139A" w14:textId="77777777" w:rsidTr="001917E9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C412FB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2B7CFA0" w14:textId="77777777" w:rsidTr="001917E9">
        <w:trPr>
          <w:trHeight w:val="280"/>
        </w:trPr>
        <w:tc>
          <w:tcPr>
            <w:tcW w:w="10314" w:type="dxa"/>
            <w:shd w:val="clear" w:color="auto" w:fill="auto"/>
            <w:vAlign w:val="bottom"/>
            <w:hideMark/>
          </w:tcPr>
          <w:p w14:paraId="0B758654" w14:textId="56A5C5E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36AF0E0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4B9B6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FC634F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6" w:history="1">
              <w:r w:rsidR="00FC634F"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13AB6529" w14:textId="221F2CE6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7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03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18A" w:rsidRPr="00D1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="00AF464B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профессии </w:t>
            </w:r>
            <w:r w:rsidR="00FC634F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31549F4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166E2D6C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64A4FDA" w14:textId="77777777" w:rsidR="00906A50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0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проводится рассредоточено. </w:t>
            </w:r>
          </w:p>
          <w:p w14:paraId="2FB736A3" w14:textId="6FFBB48C" w:rsidR="000F5A3A" w:rsidRPr="00906A50" w:rsidRDefault="000F5A3A" w:rsidP="00906A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1A6E23" w14:textId="77777777" w:rsidTr="001917E9">
        <w:trPr>
          <w:trHeight w:val="271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500C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3B15AD" w14:textId="77777777" w:rsidTr="001917E9">
        <w:trPr>
          <w:trHeight w:val="3049"/>
        </w:trPr>
        <w:tc>
          <w:tcPr>
            <w:tcW w:w="10314" w:type="dxa"/>
            <w:shd w:val="clear" w:color="auto" w:fill="auto"/>
            <w:hideMark/>
          </w:tcPr>
          <w:p w14:paraId="72000AE1" w14:textId="587600B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43E153A0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3651FC2A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зачет), Э (экзамен); </w:t>
            </w:r>
          </w:p>
          <w:p w14:paraId="0243A556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782A920E" w14:textId="77777777" w:rsidR="00AF464B" w:rsidRPr="00F06BA6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14321DAD" w14:textId="77777777" w:rsidR="00AF464B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9470DB" w14:textId="63FDC75F" w:rsidR="00AF464B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нескольким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междисциплинарным курсам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дифференцированный зачет комплексный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МДК 01.01 </w:t>
            </w:r>
            <w:r w:rsidRP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МДК 01.02 </w:t>
            </w:r>
            <w:r w:rsidRP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и электромеханическое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618BC0" w14:textId="144D2956" w:rsidR="000F5A3A" w:rsidRPr="00C621CD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УП.05 и ПП.05.</w:t>
            </w:r>
          </w:p>
        </w:tc>
      </w:tr>
      <w:tr w:rsidR="000F5A3A" w:rsidRPr="000F5A3A" w14:paraId="62C2D371" w14:textId="77777777" w:rsidTr="001917E9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23BB47E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6A710EF" w14:textId="77777777" w:rsidTr="001917E9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6736846B" w14:textId="117202F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3182EC11" w14:textId="46F1B215" w:rsidR="000F5A3A" w:rsidRPr="000F5A3A" w:rsidRDefault="00C33445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13.02.11 </w:t>
            </w:r>
            <w:hyperlink r:id="rId7" w:history="1">
              <w:r w:rsidRPr="00FC63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AF46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r w:rsidR="00AF464B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F464B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AF464B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AF46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3170E6F2" w14:textId="77777777" w:rsidTr="001917E9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5241629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47B5D97" w14:textId="77777777" w:rsidTr="001917E9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3589772" w14:textId="3AD87E14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F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08B6DFD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AB5CC09" w14:textId="3275E206" w:rsidR="00C621CD" w:rsidRPr="00FD465B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 xml:space="preserve">ыполнение 2-х курсовых проектов по ПМ.01 </w:t>
            </w:r>
            <w:r w:rsidR="00FC634F" w:rsidRPr="00FC634F">
              <w:t>Организация простых работ по техническому обслуживанию и ремонту электрического и электромеханического оборудования</w:t>
            </w:r>
            <w:r w:rsidR="00FC634F">
              <w:t xml:space="preserve"> (</w:t>
            </w:r>
            <w:r w:rsidR="00AF464B">
              <w:t>5</w:t>
            </w:r>
            <w:r w:rsidR="00FC634F">
              <w:t>0 час.).</w:t>
            </w:r>
          </w:p>
          <w:p w14:paraId="7AFDC090" w14:textId="77777777" w:rsidR="00AF464B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611EC513" w14:textId="73D13C3C" w:rsidR="000F5A3A" w:rsidRPr="000F5A3A" w:rsidRDefault="00AF464B" w:rsidP="00AF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В период обучения с юношами проводятся учебные сборы.</w:t>
            </w:r>
          </w:p>
        </w:tc>
      </w:tr>
    </w:tbl>
    <w:p w14:paraId="3BC25514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011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1A41"/>
    <w:rsid w:val="00052987"/>
    <w:rsid w:val="000F586C"/>
    <w:rsid w:val="000F5A3A"/>
    <w:rsid w:val="001917E9"/>
    <w:rsid w:val="001E40A6"/>
    <w:rsid w:val="001F2257"/>
    <w:rsid w:val="00204503"/>
    <w:rsid w:val="0020650C"/>
    <w:rsid w:val="00212F59"/>
    <w:rsid w:val="002223E1"/>
    <w:rsid w:val="002F6DDF"/>
    <w:rsid w:val="00337673"/>
    <w:rsid w:val="003A3596"/>
    <w:rsid w:val="00421475"/>
    <w:rsid w:val="00444FF7"/>
    <w:rsid w:val="004517F8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A5168"/>
    <w:rsid w:val="007D771A"/>
    <w:rsid w:val="008E1F3B"/>
    <w:rsid w:val="008F0F4D"/>
    <w:rsid w:val="00906A50"/>
    <w:rsid w:val="00926446"/>
    <w:rsid w:val="00935264"/>
    <w:rsid w:val="00945DFE"/>
    <w:rsid w:val="00984597"/>
    <w:rsid w:val="009B06BA"/>
    <w:rsid w:val="009D64AD"/>
    <w:rsid w:val="00A44A2D"/>
    <w:rsid w:val="00AE08A1"/>
    <w:rsid w:val="00AF464B"/>
    <w:rsid w:val="00B572A3"/>
    <w:rsid w:val="00B60A45"/>
    <w:rsid w:val="00B670DE"/>
    <w:rsid w:val="00B83E79"/>
    <w:rsid w:val="00BC1596"/>
    <w:rsid w:val="00BF0241"/>
    <w:rsid w:val="00C2102D"/>
    <w:rsid w:val="00C33445"/>
    <w:rsid w:val="00C621CD"/>
    <w:rsid w:val="00C704A2"/>
    <w:rsid w:val="00CB3120"/>
    <w:rsid w:val="00CC7388"/>
    <w:rsid w:val="00CD60F2"/>
    <w:rsid w:val="00CE5587"/>
    <w:rsid w:val="00D12A11"/>
    <w:rsid w:val="00D1618A"/>
    <w:rsid w:val="00D2172D"/>
    <w:rsid w:val="00D85E08"/>
    <w:rsid w:val="00DA01B2"/>
    <w:rsid w:val="00DB019E"/>
    <w:rsid w:val="00DE2FBB"/>
    <w:rsid w:val="00E33FDA"/>
    <w:rsid w:val="00E46788"/>
    <w:rsid w:val="00E77A1B"/>
    <w:rsid w:val="00EA6FF4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424"/>
  <w15:docId w15:val="{62CBBBB3-6682-45FC-A286-B23EA89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57</cp:revision>
  <cp:lastPrinted>2019-10-11T11:55:00Z</cp:lastPrinted>
  <dcterms:created xsi:type="dcterms:W3CDTF">2019-04-01T05:56:00Z</dcterms:created>
  <dcterms:modified xsi:type="dcterms:W3CDTF">2023-07-14T13:12:00Z</dcterms:modified>
</cp:coreProperties>
</file>